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1BDBF" w14:textId="554245EE" w:rsidR="003A27CC" w:rsidRDefault="00D97BB2" w:rsidP="00440EFB">
      <w:pPr>
        <w:widowControl/>
        <w:spacing w:line="330" w:lineRule="atLeast"/>
        <w:jc w:val="both"/>
        <w:rPr>
          <w:rFonts w:asciiTheme="minorHAnsi" w:hAnsiTheme="minorHAnsi" w:cstheme="minorHAnsi"/>
          <w:b/>
          <w:sz w:val="32"/>
          <w:szCs w:val="23"/>
          <w:lang w:val="en-US"/>
        </w:rPr>
      </w:pPr>
      <w:r w:rsidRPr="00D97BB2">
        <w:rPr>
          <w:rFonts w:asciiTheme="minorHAnsi" w:hAnsiTheme="minorHAnsi" w:cstheme="minorHAnsi"/>
          <w:b/>
          <w:sz w:val="32"/>
          <w:szCs w:val="23"/>
          <w:lang w:val="en-US"/>
        </w:rPr>
        <w:t>Make the following changes to the text on page 2.</w:t>
      </w:r>
    </w:p>
    <w:p w14:paraId="6A81A2EF" w14:textId="77777777" w:rsidR="00EE4153" w:rsidRPr="00D97BB2" w:rsidRDefault="00EE4153" w:rsidP="00440EFB">
      <w:pPr>
        <w:widowControl/>
        <w:spacing w:line="330" w:lineRule="atLeast"/>
        <w:jc w:val="both"/>
        <w:rPr>
          <w:rFonts w:asciiTheme="minorHAnsi" w:hAnsiTheme="minorHAnsi" w:cstheme="minorHAnsi"/>
          <w:b/>
          <w:sz w:val="32"/>
          <w:szCs w:val="23"/>
          <w:lang w:val="en-US"/>
        </w:rPr>
      </w:pPr>
    </w:p>
    <w:p w14:paraId="43299642" w14:textId="77777777" w:rsidR="00D97BB2" w:rsidRPr="00D97BB2" w:rsidRDefault="00D97BB2" w:rsidP="00D97BB2">
      <w:pPr>
        <w:pStyle w:val="Heading3"/>
        <w:rPr>
          <w:rFonts w:asciiTheme="minorHAnsi" w:hAnsiTheme="minorHAnsi" w:cstheme="minorHAnsi"/>
          <w:b/>
          <w:sz w:val="28"/>
        </w:rPr>
      </w:pPr>
      <w:r w:rsidRPr="00D97BB2">
        <w:rPr>
          <w:rFonts w:asciiTheme="minorHAnsi" w:hAnsiTheme="minorHAnsi" w:cstheme="minorHAnsi"/>
          <w:b/>
          <w:sz w:val="28"/>
        </w:rPr>
        <w:t>Activity 1 – Paragraph Formatting</w:t>
      </w:r>
    </w:p>
    <w:p w14:paraId="2D763E11" w14:textId="77777777" w:rsidR="00D97BB2" w:rsidRPr="00D97BB2" w:rsidRDefault="00D97BB2" w:rsidP="00D97BB2">
      <w:pPr>
        <w:pStyle w:val="ListParagraph"/>
        <w:numPr>
          <w:ilvl w:val="0"/>
          <w:numId w:val="2"/>
        </w:numPr>
        <w:spacing w:line="360" w:lineRule="auto"/>
        <w:rPr>
          <w:rFonts w:asciiTheme="minorHAnsi" w:hAnsiTheme="minorHAnsi" w:cstheme="minorHAnsi"/>
          <w:sz w:val="22"/>
        </w:rPr>
      </w:pPr>
      <w:r w:rsidRPr="00D97BB2">
        <w:rPr>
          <w:rFonts w:asciiTheme="minorHAnsi" w:hAnsiTheme="minorHAnsi" w:cstheme="minorHAnsi"/>
          <w:sz w:val="22"/>
        </w:rPr>
        <w:t xml:space="preserve">The paragraph headed </w:t>
      </w:r>
      <w:r w:rsidRPr="00D97BB2">
        <w:rPr>
          <w:rFonts w:asciiTheme="minorHAnsi" w:hAnsiTheme="minorHAnsi" w:cstheme="minorHAnsi"/>
          <w:b/>
          <w:sz w:val="22"/>
        </w:rPr>
        <w:t xml:space="preserve">HR Consulting </w:t>
      </w:r>
      <w:r w:rsidRPr="00D97BB2">
        <w:rPr>
          <w:rFonts w:asciiTheme="minorHAnsi" w:hAnsiTheme="minorHAnsi" w:cstheme="minorHAnsi"/>
          <w:sz w:val="22"/>
        </w:rPr>
        <w:t>should be the first paragraph of the article. Correct this.</w:t>
      </w:r>
    </w:p>
    <w:p w14:paraId="2C37CEB8" w14:textId="77777777" w:rsidR="00D97BB2" w:rsidRPr="00D97BB2" w:rsidRDefault="00D97BB2" w:rsidP="00D97BB2">
      <w:pPr>
        <w:pStyle w:val="ListParagraph"/>
        <w:numPr>
          <w:ilvl w:val="0"/>
          <w:numId w:val="2"/>
        </w:numPr>
        <w:spacing w:line="360" w:lineRule="auto"/>
        <w:rPr>
          <w:rFonts w:asciiTheme="minorHAnsi" w:hAnsiTheme="minorHAnsi" w:cstheme="minorHAnsi"/>
          <w:sz w:val="22"/>
        </w:rPr>
      </w:pPr>
      <w:r w:rsidRPr="00D97BB2">
        <w:rPr>
          <w:rFonts w:asciiTheme="minorHAnsi" w:hAnsiTheme="minorHAnsi" w:cstheme="minorHAnsi"/>
          <w:sz w:val="22"/>
        </w:rPr>
        <w:t>That paragraph is actually quite important and would benefit from having a border around (</w:t>
      </w:r>
      <w:r w:rsidRPr="00D97BB2">
        <w:rPr>
          <w:rFonts w:asciiTheme="minorHAnsi" w:hAnsiTheme="minorHAnsi" w:cstheme="minorHAnsi"/>
          <w:b/>
          <w:sz w:val="22"/>
        </w:rPr>
        <w:t xml:space="preserve">note, </w:t>
      </w:r>
      <w:r w:rsidRPr="00D97BB2">
        <w:rPr>
          <w:rFonts w:asciiTheme="minorHAnsi" w:hAnsiTheme="minorHAnsi" w:cstheme="minorHAnsi"/>
          <w:sz w:val="22"/>
        </w:rPr>
        <w:t xml:space="preserve">the border should be around the paragraph and </w:t>
      </w:r>
      <w:r w:rsidRPr="00D97BB2">
        <w:rPr>
          <w:rFonts w:asciiTheme="minorHAnsi" w:hAnsiTheme="minorHAnsi" w:cstheme="minorHAnsi"/>
          <w:b/>
          <w:sz w:val="22"/>
        </w:rPr>
        <w:t>not</w:t>
      </w:r>
      <w:r w:rsidRPr="00D97BB2">
        <w:rPr>
          <w:rFonts w:asciiTheme="minorHAnsi" w:hAnsiTheme="minorHAnsi" w:cstheme="minorHAnsi"/>
          <w:sz w:val="22"/>
        </w:rPr>
        <w:t xml:space="preserve"> the whole page).</w:t>
      </w:r>
    </w:p>
    <w:p w14:paraId="740239B0" w14:textId="23F86A24" w:rsidR="00D97BB2" w:rsidRPr="00D97BB2" w:rsidRDefault="00D97BB2" w:rsidP="00D97BB2">
      <w:pPr>
        <w:pStyle w:val="ListParagraph"/>
        <w:numPr>
          <w:ilvl w:val="0"/>
          <w:numId w:val="2"/>
        </w:numPr>
        <w:spacing w:line="360" w:lineRule="auto"/>
        <w:rPr>
          <w:rFonts w:asciiTheme="minorHAnsi" w:hAnsiTheme="minorHAnsi" w:cstheme="minorHAnsi"/>
          <w:sz w:val="22"/>
        </w:rPr>
      </w:pPr>
      <w:r w:rsidRPr="00D97BB2">
        <w:rPr>
          <w:rFonts w:asciiTheme="minorHAnsi" w:hAnsiTheme="minorHAnsi" w:cstheme="minorHAnsi"/>
          <w:sz w:val="22"/>
        </w:rPr>
        <w:t xml:space="preserve">Set the style of each paragraph-heading to </w:t>
      </w:r>
      <w:r w:rsidRPr="00D97BB2">
        <w:rPr>
          <w:rFonts w:asciiTheme="minorHAnsi" w:hAnsiTheme="minorHAnsi" w:cstheme="minorHAnsi"/>
          <w:b/>
          <w:sz w:val="22"/>
        </w:rPr>
        <w:t xml:space="preserve">Heading 1 </w:t>
      </w:r>
      <w:r w:rsidRPr="00D97BB2">
        <w:rPr>
          <w:rFonts w:asciiTheme="minorHAnsi" w:hAnsiTheme="minorHAnsi" w:cstheme="minorHAnsi"/>
          <w:sz w:val="22"/>
        </w:rPr>
        <w:t xml:space="preserve">and use the navigation pane </w:t>
      </w:r>
      <w:r w:rsidR="00EE4153">
        <w:rPr>
          <w:rFonts w:asciiTheme="minorHAnsi" w:hAnsiTheme="minorHAnsi" w:cstheme="minorHAnsi"/>
          <w:sz w:val="22"/>
        </w:rPr>
        <w:t xml:space="preserve">to </w:t>
      </w:r>
      <w:r w:rsidRPr="00D97BB2">
        <w:rPr>
          <w:rFonts w:asciiTheme="minorHAnsi" w:hAnsiTheme="minorHAnsi" w:cstheme="minorHAnsi"/>
          <w:sz w:val="22"/>
        </w:rPr>
        <w:t>quickly move between the first and last paragraph.</w:t>
      </w:r>
    </w:p>
    <w:p w14:paraId="146C14C5" w14:textId="77777777" w:rsidR="00D97BB2" w:rsidRPr="00D97BB2" w:rsidRDefault="00D97BB2" w:rsidP="00D97BB2">
      <w:pPr>
        <w:pStyle w:val="ListParagraph"/>
        <w:numPr>
          <w:ilvl w:val="0"/>
          <w:numId w:val="2"/>
        </w:numPr>
        <w:spacing w:line="360" w:lineRule="auto"/>
        <w:rPr>
          <w:rFonts w:asciiTheme="minorHAnsi" w:hAnsiTheme="minorHAnsi" w:cstheme="minorHAnsi"/>
          <w:sz w:val="22"/>
        </w:rPr>
      </w:pPr>
      <w:r w:rsidRPr="00D97BB2">
        <w:rPr>
          <w:rFonts w:asciiTheme="minorHAnsi" w:hAnsiTheme="minorHAnsi" w:cstheme="minorHAnsi"/>
          <w:sz w:val="22"/>
        </w:rPr>
        <w:t>Shade the remaining paragraphs using different pastel colours.</w:t>
      </w:r>
    </w:p>
    <w:p w14:paraId="1165788D" w14:textId="77777777" w:rsidR="00D97BB2" w:rsidRPr="00D97BB2" w:rsidRDefault="00D97BB2" w:rsidP="00D97BB2">
      <w:pPr>
        <w:pStyle w:val="ListParagraph"/>
        <w:numPr>
          <w:ilvl w:val="0"/>
          <w:numId w:val="2"/>
        </w:numPr>
        <w:spacing w:line="360" w:lineRule="auto"/>
        <w:rPr>
          <w:rFonts w:asciiTheme="minorHAnsi" w:hAnsiTheme="minorHAnsi" w:cstheme="minorHAnsi"/>
          <w:sz w:val="22"/>
        </w:rPr>
      </w:pPr>
      <w:r w:rsidRPr="00D97BB2">
        <w:rPr>
          <w:rFonts w:asciiTheme="minorHAnsi" w:hAnsiTheme="minorHAnsi" w:cstheme="minorHAnsi"/>
          <w:sz w:val="22"/>
        </w:rPr>
        <w:t xml:space="preserve">Note that the last line of the paragraph </w:t>
      </w:r>
      <w:r w:rsidRPr="00D97BB2">
        <w:rPr>
          <w:rFonts w:asciiTheme="minorHAnsi" w:hAnsiTheme="minorHAnsi" w:cstheme="minorHAnsi"/>
          <w:b/>
          <w:sz w:val="22"/>
        </w:rPr>
        <w:t>What does an HR Consultant Do?</w:t>
      </w:r>
      <w:r w:rsidRPr="00D97BB2">
        <w:rPr>
          <w:rFonts w:asciiTheme="minorHAnsi" w:hAnsiTheme="minorHAnsi" w:cstheme="minorHAnsi"/>
          <w:sz w:val="22"/>
        </w:rPr>
        <w:t xml:space="preserve"> Has a large gap beneath </w:t>
      </w:r>
      <w:proofErr w:type="gramStart"/>
      <w:r w:rsidRPr="00D97BB2">
        <w:rPr>
          <w:rFonts w:asciiTheme="minorHAnsi" w:hAnsiTheme="minorHAnsi" w:cstheme="minorHAnsi"/>
          <w:sz w:val="22"/>
        </w:rPr>
        <w:t>it.</w:t>
      </w:r>
      <w:proofErr w:type="gramEnd"/>
      <w:r w:rsidRPr="00D97BB2">
        <w:rPr>
          <w:rFonts w:asciiTheme="minorHAnsi" w:hAnsiTheme="minorHAnsi" w:cstheme="minorHAnsi"/>
          <w:sz w:val="22"/>
        </w:rPr>
        <w:t xml:space="preserve"> Correct the </w:t>
      </w:r>
      <w:r w:rsidRPr="00D97BB2">
        <w:rPr>
          <w:rFonts w:asciiTheme="minorHAnsi" w:hAnsiTheme="minorHAnsi" w:cstheme="minorHAnsi"/>
          <w:b/>
          <w:sz w:val="22"/>
        </w:rPr>
        <w:t>line spacing</w:t>
      </w:r>
      <w:r w:rsidRPr="00D97BB2">
        <w:rPr>
          <w:rFonts w:asciiTheme="minorHAnsi" w:hAnsiTheme="minorHAnsi" w:cstheme="minorHAnsi"/>
          <w:sz w:val="22"/>
        </w:rPr>
        <w:t xml:space="preserve"> to remove the gap.</w:t>
      </w:r>
    </w:p>
    <w:p w14:paraId="7CCE686D" w14:textId="77777777" w:rsidR="00D97BB2" w:rsidRPr="00D97BB2" w:rsidRDefault="00D97BB2" w:rsidP="00D97BB2">
      <w:pPr>
        <w:pStyle w:val="ListParagraph"/>
        <w:numPr>
          <w:ilvl w:val="0"/>
          <w:numId w:val="2"/>
        </w:numPr>
        <w:spacing w:line="360" w:lineRule="auto"/>
        <w:rPr>
          <w:rFonts w:asciiTheme="minorHAnsi" w:hAnsiTheme="minorHAnsi" w:cstheme="minorHAnsi"/>
          <w:sz w:val="22"/>
        </w:rPr>
      </w:pPr>
      <w:r w:rsidRPr="00D97BB2">
        <w:rPr>
          <w:rFonts w:asciiTheme="minorHAnsi" w:hAnsiTheme="minorHAnsi" w:cstheme="minorHAnsi"/>
          <w:sz w:val="22"/>
        </w:rPr>
        <w:t xml:space="preserve">Amend the </w:t>
      </w:r>
      <w:r w:rsidRPr="00D97BB2">
        <w:rPr>
          <w:rFonts w:asciiTheme="minorHAnsi" w:hAnsiTheme="minorHAnsi" w:cstheme="minorHAnsi"/>
          <w:b/>
          <w:sz w:val="22"/>
        </w:rPr>
        <w:t>margins</w:t>
      </w:r>
      <w:r w:rsidRPr="00D97BB2">
        <w:rPr>
          <w:rFonts w:asciiTheme="minorHAnsi" w:hAnsiTheme="minorHAnsi" w:cstheme="minorHAnsi"/>
          <w:sz w:val="22"/>
        </w:rPr>
        <w:t xml:space="preserve"> so that all of the text fits onto one page.</w:t>
      </w:r>
    </w:p>
    <w:p w14:paraId="15890813" w14:textId="77777777" w:rsidR="00D97BB2" w:rsidRPr="00D97BB2" w:rsidRDefault="00D97BB2" w:rsidP="00D97BB2">
      <w:pPr>
        <w:pStyle w:val="ListParagraph"/>
        <w:numPr>
          <w:ilvl w:val="0"/>
          <w:numId w:val="2"/>
        </w:numPr>
        <w:spacing w:line="360" w:lineRule="auto"/>
        <w:rPr>
          <w:rFonts w:asciiTheme="minorHAnsi" w:hAnsiTheme="minorHAnsi" w:cstheme="minorHAnsi"/>
          <w:sz w:val="22"/>
        </w:rPr>
      </w:pPr>
      <w:r w:rsidRPr="00D97BB2">
        <w:rPr>
          <w:rFonts w:asciiTheme="minorHAnsi" w:hAnsiTheme="minorHAnsi" w:cstheme="minorHAnsi"/>
          <w:sz w:val="22"/>
        </w:rPr>
        <w:t xml:space="preserve">Add a </w:t>
      </w:r>
      <w:r w:rsidRPr="00D97BB2">
        <w:rPr>
          <w:rFonts w:asciiTheme="minorHAnsi" w:hAnsiTheme="minorHAnsi" w:cstheme="minorHAnsi"/>
          <w:b/>
          <w:sz w:val="22"/>
        </w:rPr>
        <w:t>header</w:t>
      </w:r>
      <w:r w:rsidRPr="00D97BB2">
        <w:rPr>
          <w:rFonts w:asciiTheme="minorHAnsi" w:hAnsiTheme="minorHAnsi" w:cstheme="minorHAnsi"/>
          <w:sz w:val="22"/>
        </w:rPr>
        <w:t xml:space="preserve"> with your name and the date in it and add page numbers to the </w:t>
      </w:r>
      <w:r w:rsidRPr="00D97BB2">
        <w:rPr>
          <w:rFonts w:asciiTheme="minorHAnsi" w:hAnsiTheme="minorHAnsi" w:cstheme="minorHAnsi"/>
          <w:b/>
          <w:sz w:val="22"/>
        </w:rPr>
        <w:t>footer.</w:t>
      </w:r>
    </w:p>
    <w:p w14:paraId="450778B9" w14:textId="77777777" w:rsidR="00D97BB2" w:rsidRPr="00D97BB2" w:rsidRDefault="00D97BB2" w:rsidP="00D97BB2">
      <w:pPr>
        <w:spacing w:line="360" w:lineRule="auto"/>
        <w:rPr>
          <w:rFonts w:asciiTheme="minorHAnsi" w:hAnsiTheme="minorHAnsi" w:cstheme="minorHAnsi"/>
          <w:sz w:val="22"/>
        </w:rPr>
      </w:pPr>
    </w:p>
    <w:p w14:paraId="4AAF3769" w14:textId="77777777" w:rsidR="00D97BB2" w:rsidRPr="00D97BB2" w:rsidRDefault="00D97BB2" w:rsidP="00D97BB2">
      <w:pPr>
        <w:pStyle w:val="Heading3"/>
        <w:rPr>
          <w:rFonts w:asciiTheme="minorHAnsi" w:hAnsiTheme="minorHAnsi" w:cstheme="minorHAnsi"/>
          <w:b/>
          <w:sz w:val="28"/>
        </w:rPr>
      </w:pPr>
      <w:r w:rsidRPr="00D97BB2">
        <w:rPr>
          <w:rFonts w:asciiTheme="minorHAnsi" w:hAnsiTheme="minorHAnsi" w:cstheme="minorHAnsi"/>
          <w:b/>
          <w:sz w:val="28"/>
        </w:rPr>
        <w:t>Activity 2 – Working with Tables</w:t>
      </w:r>
    </w:p>
    <w:p w14:paraId="3EED87B1" w14:textId="77777777" w:rsidR="00D97BB2" w:rsidRPr="00D97BB2" w:rsidRDefault="00D97BB2" w:rsidP="00D97BB2">
      <w:pPr>
        <w:pStyle w:val="ListParagraph"/>
        <w:numPr>
          <w:ilvl w:val="0"/>
          <w:numId w:val="3"/>
        </w:numPr>
        <w:spacing w:line="360" w:lineRule="auto"/>
        <w:rPr>
          <w:rFonts w:asciiTheme="minorHAnsi" w:hAnsiTheme="minorHAnsi" w:cstheme="minorHAnsi"/>
          <w:sz w:val="22"/>
        </w:rPr>
      </w:pPr>
      <w:r w:rsidRPr="00D97BB2">
        <w:rPr>
          <w:rFonts w:asciiTheme="minorHAnsi" w:hAnsiTheme="minorHAnsi" w:cstheme="minorHAnsi"/>
          <w:sz w:val="22"/>
        </w:rPr>
        <w:t xml:space="preserve">Add a </w:t>
      </w:r>
      <w:r w:rsidRPr="00D97BB2">
        <w:rPr>
          <w:rFonts w:asciiTheme="minorHAnsi" w:hAnsiTheme="minorHAnsi" w:cstheme="minorHAnsi"/>
          <w:b/>
          <w:sz w:val="22"/>
        </w:rPr>
        <w:t>page break</w:t>
      </w:r>
      <w:r w:rsidRPr="00D97BB2">
        <w:rPr>
          <w:rFonts w:asciiTheme="minorHAnsi" w:hAnsiTheme="minorHAnsi" w:cstheme="minorHAnsi"/>
          <w:sz w:val="22"/>
        </w:rPr>
        <w:t xml:space="preserve"> before the final paragraph </w:t>
      </w:r>
      <w:r w:rsidRPr="00D97BB2">
        <w:rPr>
          <w:rFonts w:asciiTheme="minorHAnsi" w:hAnsiTheme="minorHAnsi" w:cstheme="minorHAnsi"/>
          <w:b/>
          <w:sz w:val="22"/>
        </w:rPr>
        <w:t>HR Consulting Firms.</w:t>
      </w:r>
    </w:p>
    <w:p w14:paraId="397B7541" w14:textId="20B8E4D6" w:rsidR="00D97BB2" w:rsidRPr="00D97BB2" w:rsidRDefault="00D97BB2" w:rsidP="00D97BB2">
      <w:pPr>
        <w:pStyle w:val="ListParagraph"/>
        <w:numPr>
          <w:ilvl w:val="0"/>
          <w:numId w:val="3"/>
        </w:numPr>
        <w:spacing w:line="360" w:lineRule="auto"/>
        <w:rPr>
          <w:rFonts w:asciiTheme="minorHAnsi" w:hAnsiTheme="minorHAnsi" w:cstheme="minorHAnsi"/>
          <w:sz w:val="22"/>
        </w:rPr>
      </w:pPr>
      <w:r w:rsidRPr="00D97BB2">
        <w:rPr>
          <w:rFonts w:asciiTheme="minorHAnsi" w:hAnsiTheme="minorHAnsi" w:cstheme="minorHAnsi"/>
          <w:sz w:val="22"/>
        </w:rPr>
        <w:t xml:space="preserve">Represent the final paragraph in </w:t>
      </w:r>
      <w:r w:rsidRPr="00D97BB2">
        <w:rPr>
          <w:rFonts w:asciiTheme="minorHAnsi" w:hAnsiTheme="minorHAnsi" w:cstheme="minorHAnsi"/>
          <w:b/>
          <w:sz w:val="22"/>
        </w:rPr>
        <w:t xml:space="preserve">a tabular </w:t>
      </w:r>
      <w:r w:rsidRPr="00D97BB2">
        <w:rPr>
          <w:rFonts w:asciiTheme="minorHAnsi" w:hAnsiTheme="minorHAnsi" w:cstheme="minorHAnsi"/>
          <w:sz w:val="22"/>
        </w:rPr>
        <w:t>format</w:t>
      </w:r>
      <w:r w:rsidR="002506ED">
        <w:rPr>
          <w:rFonts w:asciiTheme="minorHAnsi" w:hAnsiTheme="minorHAnsi" w:cstheme="minorHAnsi"/>
          <w:sz w:val="22"/>
        </w:rPr>
        <w:t>.</w:t>
      </w:r>
      <w:bookmarkStart w:id="0" w:name="_GoBack"/>
      <w:bookmarkEnd w:id="0"/>
    </w:p>
    <w:p w14:paraId="504E244A" w14:textId="77777777" w:rsidR="00D97BB2" w:rsidRPr="00D97BB2" w:rsidRDefault="00D97BB2" w:rsidP="00D97BB2">
      <w:pPr>
        <w:pStyle w:val="ListParagraph"/>
        <w:numPr>
          <w:ilvl w:val="0"/>
          <w:numId w:val="3"/>
        </w:numPr>
        <w:spacing w:line="360" w:lineRule="auto"/>
        <w:rPr>
          <w:rFonts w:asciiTheme="minorHAnsi" w:hAnsiTheme="minorHAnsi" w:cstheme="minorHAnsi"/>
          <w:sz w:val="22"/>
        </w:rPr>
      </w:pPr>
      <w:r w:rsidRPr="00D97BB2">
        <w:rPr>
          <w:rFonts w:asciiTheme="minorHAnsi" w:hAnsiTheme="minorHAnsi" w:cstheme="minorHAnsi"/>
          <w:sz w:val="22"/>
        </w:rPr>
        <w:t xml:space="preserve">Use the </w:t>
      </w:r>
      <w:r w:rsidRPr="00D97BB2">
        <w:rPr>
          <w:rFonts w:asciiTheme="minorHAnsi" w:hAnsiTheme="minorHAnsi" w:cstheme="minorHAnsi"/>
          <w:b/>
          <w:sz w:val="22"/>
        </w:rPr>
        <w:t>Table Styles</w:t>
      </w:r>
      <w:r w:rsidRPr="00D97BB2">
        <w:rPr>
          <w:rFonts w:asciiTheme="minorHAnsi" w:hAnsiTheme="minorHAnsi" w:cstheme="minorHAnsi"/>
          <w:sz w:val="22"/>
        </w:rPr>
        <w:t xml:space="preserve"> to format the table.</w:t>
      </w:r>
    </w:p>
    <w:p w14:paraId="60D31761" w14:textId="77777777" w:rsidR="00D97BB2" w:rsidRPr="00D97BB2" w:rsidRDefault="00D97BB2" w:rsidP="00D97BB2">
      <w:pPr>
        <w:spacing w:line="360" w:lineRule="auto"/>
        <w:rPr>
          <w:rFonts w:asciiTheme="minorHAnsi" w:hAnsiTheme="minorHAnsi" w:cstheme="minorHAnsi"/>
          <w:sz w:val="22"/>
        </w:rPr>
      </w:pPr>
    </w:p>
    <w:p w14:paraId="1D34BEAE" w14:textId="77777777" w:rsidR="00D97BB2" w:rsidRPr="00D97BB2" w:rsidRDefault="00D97BB2" w:rsidP="00D97BB2">
      <w:pPr>
        <w:pStyle w:val="Heading3"/>
        <w:rPr>
          <w:rFonts w:asciiTheme="minorHAnsi" w:hAnsiTheme="minorHAnsi" w:cstheme="minorHAnsi"/>
          <w:b/>
          <w:sz w:val="28"/>
        </w:rPr>
      </w:pPr>
      <w:r w:rsidRPr="00D97BB2">
        <w:rPr>
          <w:rFonts w:asciiTheme="minorHAnsi" w:hAnsiTheme="minorHAnsi" w:cstheme="minorHAnsi"/>
          <w:b/>
          <w:sz w:val="28"/>
        </w:rPr>
        <w:t>Activity 3 – Pictures &amp; Objects</w:t>
      </w:r>
    </w:p>
    <w:p w14:paraId="0B83D5E8" w14:textId="77777777" w:rsidR="00D97BB2" w:rsidRPr="00D97BB2" w:rsidRDefault="00D97BB2" w:rsidP="00D97BB2">
      <w:pPr>
        <w:pStyle w:val="ListParagraph"/>
        <w:numPr>
          <w:ilvl w:val="0"/>
          <w:numId w:val="4"/>
        </w:numPr>
        <w:spacing w:line="360" w:lineRule="auto"/>
        <w:rPr>
          <w:rFonts w:asciiTheme="minorHAnsi" w:hAnsiTheme="minorHAnsi" w:cstheme="minorHAnsi"/>
          <w:sz w:val="22"/>
        </w:rPr>
      </w:pPr>
      <w:r w:rsidRPr="00D97BB2">
        <w:rPr>
          <w:rFonts w:asciiTheme="minorHAnsi" w:hAnsiTheme="minorHAnsi" w:cstheme="minorHAnsi"/>
          <w:sz w:val="22"/>
        </w:rPr>
        <w:t xml:space="preserve">Insert an </w:t>
      </w:r>
      <w:r w:rsidRPr="00D97BB2">
        <w:rPr>
          <w:rFonts w:asciiTheme="minorHAnsi" w:hAnsiTheme="minorHAnsi" w:cstheme="minorHAnsi"/>
          <w:b/>
          <w:sz w:val="22"/>
        </w:rPr>
        <w:t>Austin Quote</w:t>
      </w:r>
      <w:r w:rsidRPr="00D97BB2">
        <w:rPr>
          <w:rFonts w:asciiTheme="minorHAnsi" w:hAnsiTheme="minorHAnsi" w:cstheme="minorHAnsi"/>
          <w:sz w:val="22"/>
        </w:rPr>
        <w:t xml:space="preserve"> text box containing the phrase “HR Consultants are to Business, what sprinkles are to ice-cream.”</w:t>
      </w:r>
    </w:p>
    <w:p w14:paraId="5BB1DDB3" w14:textId="77777777" w:rsidR="00D97BB2" w:rsidRPr="00D97BB2" w:rsidRDefault="00D97BB2" w:rsidP="00D97BB2">
      <w:pPr>
        <w:pStyle w:val="ListParagraph"/>
        <w:numPr>
          <w:ilvl w:val="0"/>
          <w:numId w:val="4"/>
        </w:numPr>
        <w:spacing w:line="360" w:lineRule="auto"/>
        <w:rPr>
          <w:rFonts w:asciiTheme="minorHAnsi" w:hAnsiTheme="minorHAnsi" w:cstheme="minorHAnsi"/>
          <w:sz w:val="22"/>
        </w:rPr>
      </w:pPr>
      <w:r w:rsidRPr="00D97BB2">
        <w:rPr>
          <w:rFonts w:asciiTheme="minorHAnsi" w:hAnsiTheme="minorHAnsi" w:cstheme="minorHAnsi"/>
          <w:sz w:val="22"/>
        </w:rPr>
        <w:t xml:space="preserve">Add a suitable image using the </w:t>
      </w:r>
      <w:r w:rsidRPr="00D97BB2">
        <w:rPr>
          <w:rFonts w:asciiTheme="minorHAnsi" w:hAnsiTheme="minorHAnsi" w:cstheme="minorHAnsi"/>
          <w:b/>
          <w:sz w:val="22"/>
        </w:rPr>
        <w:t>online pictures</w:t>
      </w:r>
      <w:r w:rsidRPr="00D97BB2">
        <w:rPr>
          <w:rFonts w:asciiTheme="minorHAnsi" w:hAnsiTheme="minorHAnsi" w:cstheme="minorHAnsi"/>
          <w:sz w:val="22"/>
        </w:rPr>
        <w:t xml:space="preserve"> tool and align it with the text box.</w:t>
      </w:r>
    </w:p>
    <w:p w14:paraId="5193139D" w14:textId="77777777" w:rsidR="00D97BB2" w:rsidRPr="00D97BB2" w:rsidRDefault="00D97BB2" w:rsidP="00D97BB2">
      <w:pPr>
        <w:pStyle w:val="ListParagraph"/>
        <w:numPr>
          <w:ilvl w:val="0"/>
          <w:numId w:val="4"/>
        </w:numPr>
        <w:spacing w:line="360" w:lineRule="auto"/>
        <w:rPr>
          <w:rFonts w:asciiTheme="minorHAnsi" w:hAnsiTheme="minorHAnsi" w:cstheme="minorHAnsi"/>
          <w:sz w:val="22"/>
        </w:rPr>
      </w:pPr>
      <w:proofErr w:type="spellStart"/>
      <w:r w:rsidRPr="00D97BB2">
        <w:rPr>
          <w:rFonts w:asciiTheme="minorHAnsi" w:hAnsiTheme="minorHAnsi" w:cstheme="minorHAnsi"/>
          <w:sz w:val="22"/>
        </w:rPr>
        <w:t>Hmmmm</w:t>
      </w:r>
      <w:proofErr w:type="spellEnd"/>
      <w:r w:rsidRPr="00D97BB2">
        <w:rPr>
          <w:rFonts w:asciiTheme="minorHAnsi" w:hAnsiTheme="minorHAnsi" w:cstheme="minorHAnsi"/>
          <w:sz w:val="22"/>
        </w:rPr>
        <w:t xml:space="preserve">, delete that, we cannot be sure it is copyright free. Find an image on </w:t>
      </w:r>
      <w:r w:rsidRPr="00D97BB2">
        <w:rPr>
          <w:rFonts w:asciiTheme="minorHAnsi" w:hAnsiTheme="minorHAnsi" w:cstheme="minorHAnsi"/>
          <w:b/>
          <w:sz w:val="22"/>
        </w:rPr>
        <w:t>pexels.com</w:t>
      </w:r>
      <w:r w:rsidRPr="00D97BB2">
        <w:rPr>
          <w:rFonts w:asciiTheme="minorHAnsi" w:hAnsiTheme="minorHAnsi" w:cstheme="minorHAnsi"/>
          <w:sz w:val="22"/>
        </w:rPr>
        <w:t xml:space="preserve"> instead.</w:t>
      </w:r>
    </w:p>
    <w:p w14:paraId="126443FB" w14:textId="77777777" w:rsidR="00D97BB2" w:rsidRPr="00D97BB2" w:rsidRDefault="00D97BB2" w:rsidP="00D97BB2">
      <w:pPr>
        <w:pStyle w:val="ListParagraph"/>
        <w:numPr>
          <w:ilvl w:val="0"/>
          <w:numId w:val="4"/>
        </w:numPr>
        <w:spacing w:line="360" w:lineRule="auto"/>
        <w:rPr>
          <w:rFonts w:asciiTheme="minorHAnsi" w:hAnsiTheme="minorHAnsi" w:cstheme="minorHAnsi"/>
          <w:sz w:val="22"/>
        </w:rPr>
      </w:pPr>
      <w:r w:rsidRPr="00D97BB2">
        <w:rPr>
          <w:rFonts w:asciiTheme="minorHAnsi" w:hAnsiTheme="minorHAnsi" w:cstheme="minorHAnsi"/>
          <w:b/>
          <w:sz w:val="22"/>
        </w:rPr>
        <w:t>Crop</w:t>
      </w:r>
      <w:r w:rsidRPr="00D97BB2">
        <w:rPr>
          <w:rFonts w:asciiTheme="minorHAnsi" w:hAnsiTheme="minorHAnsi" w:cstheme="minorHAnsi"/>
          <w:sz w:val="22"/>
        </w:rPr>
        <w:t xml:space="preserve"> any free wasted space, </w:t>
      </w:r>
      <w:r w:rsidRPr="00D97BB2">
        <w:rPr>
          <w:rFonts w:asciiTheme="minorHAnsi" w:hAnsiTheme="minorHAnsi" w:cstheme="minorHAnsi"/>
          <w:b/>
          <w:sz w:val="22"/>
        </w:rPr>
        <w:t>re-size</w:t>
      </w:r>
      <w:r w:rsidRPr="00D97BB2">
        <w:rPr>
          <w:rFonts w:asciiTheme="minorHAnsi" w:hAnsiTheme="minorHAnsi" w:cstheme="minorHAnsi"/>
          <w:sz w:val="22"/>
        </w:rPr>
        <w:t xml:space="preserve"> and align with the text box.</w:t>
      </w:r>
    </w:p>
    <w:p w14:paraId="2B90B4C6" w14:textId="77777777" w:rsidR="00D97BB2" w:rsidRPr="00D97BB2" w:rsidRDefault="00D97BB2" w:rsidP="00D97BB2">
      <w:pPr>
        <w:pStyle w:val="ListParagraph"/>
        <w:numPr>
          <w:ilvl w:val="0"/>
          <w:numId w:val="4"/>
        </w:numPr>
        <w:spacing w:line="360" w:lineRule="auto"/>
        <w:rPr>
          <w:rFonts w:asciiTheme="minorHAnsi" w:hAnsiTheme="minorHAnsi" w:cstheme="minorHAnsi"/>
          <w:sz w:val="22"/>
        </w:rPr>
      </w:pPr>
      <w:r w:rsidRPr="00D97BB2">
        <w:rPr>
          <w:rFonts w:asciiTheme="minorHAnsi" w:hAnsiTheme="minorHAnsi" w:cstheme="minorHAnsi"/>
          <w:sz w:val="22"/>
        </w:rPr>
        <w:t xml:space="preserve">Use the </w:t>
      </w:r>
      <w:r w:rsidRPr="00D97BB2">
        <w:rPr>
          <w:rFonts w:asciiTheme="minorHAnsi" w:hAnsiTheme="minorHAnsi" w:cstheme="minorHAnsi"/>
          <w:b/>
          <w:sz w:val="22"/>
        </w:rPr>
        <w:t>artistic effects</w:t>
      </w:r>
      <w:r w:rsidRPr="00D97BB2">
        <w:rPr>
          <w:rFonts w:asciiTheme="minorHAnsi" w:hAnsiTheme="minorHAnsi" w:cstheme="minorHAnsi"/>
          <w:sz w:val="22"/>
        </w:rPr>
        <w:t xml:space="preserve"> and </w:t>
      </w:r>
      <w:r w:rsidRPr="00D97BB2">
        <w:rPr>
          <w:rFonts w:asciiTheme="minorHAnsi" w:hAnsiTheme="minorHAnsi" w:cstheme="minorHAnsi"/>
          <w:b/>
          <w:sz w:val="22"/>
        </w:rPr>
        <w:t>quick styles</w:t>
      </w:r>
      <w:r w:rsidRPr="00D97BB2">
        <w:rPr>
          <w:rFonts w:asciiTheme="minorHAnsi" w:hAnsiTheme="minorHAnsi" w:cstheme="minorHAnsi"/>
          <w:sz w:val="22"/>
        </w:rPr>
        <w:t xml:space="preserve"> to make your image pop!</w:t>
      </w:r>
    </w:p>
    <w:p w14:paraId="6973D96F" w14:textId="77777777" w:rsidR="00D97BB2" w:rsidRPr="00D97BB2" w:rsidRDefault="00D97BB2" w:rsidP="00D97BB2">
      <w:pPr>
        <w:pStyle w:val="ListParagraph"/>
        <w:numPr>
          <w:ilvl w:val="0"/>
          <w:numId w:val="4"/>
        </w:numPr>
        <w:spacing w:line="360" w:lineRule="auto"/>
        <w:rPr>
          <w:rFonts w:asciiTheme="minorHAnsi" w:hAnsiTheme="minorHAnsi" w:cstheme="minorHAnsi"/>
          <w:sz w:val="22"/>
        </w:rPr>
      </w:pPr>
      <w:r w:rsidRPr="00D97BB2">
        <w:rPr>
          <w:rFonts w:asciiTheme="minorHAnsi" w:hAnsiTheme="minorHAnsi" w:cstheme="minorHAnsi"/>
          <w:sz w:val="22"/>
        </w:rPr>
        <w:t xml:space="preserve">Finally, use the </w:t>
      </w:r>
      <w:r w:rsidRPr="00D97BB2">
        <w:rPr>
          <w:rFonts w:asciiTheme="minorHAnsi" w:hAnsiTheme="minorHAnsi" w:cstheme="minorHAnsi"/>
          <w:b/>
          <w:sz w:val="22"/>
        </w:rPr>
        <w:t>shapes</w:t>
      </w:r>
      <w:r w:rsidRPr="00D97BB2">
        <w:rPr>
          <w:rFonts w:asciiTheme="minorHAnsi" w:hAnsiTheme="minorHAnsi" w:cstheme="minorHAnsi"/>
          <w:sz w:val="22"/>
        </w:rPr>
        <w:t xml:space="preserve"> tool to insert a shape that quotes “HR is the STAR of the Show!”.</w:t>
      </w:r>
    </w:p>
    <w:p w14:paraId="1C69586F" w14:textId="77777777" w:rsidR="00D97BB2" w:rsidRPr="00440EFB" w:rsidRDefault="00D97BB2" w:rsidP="00D97BB2"/>
    <w:p w14:paraId="2B3C3C91" w14:textId="77777777" w:rsidR="00502784" w:rsidRDefault="00502784" w:rsidP="00440EFB">
      <w:pPr>
        <w:widowControl/>
        <w:spacing w:line="330" w:lineRule="atLeast"/>
        <w:jc w:val="both"/>
        <w:rPr>
          <w:rFonts w:ascii="&amp;quot" w:hAnsi="&amp;quot"/>
          <w:color w:val="3C3C3C"/>
          <w:sz w:val="23"/>
          <w:szCs w:val="23"/>
          <w:lang w:val="en-US"/>
        </w:rPr>
      </w:pPr>
    </w:p>
    <w:p w14:paraId="04B574C8" w14:textId="77777777" w:rsidR="00502784" w:rsidRDefault="00502784">
      <w:pPr>
        <w:widowControl/>
        <w:spacing w:after="160" w:line="259" w:lineRule="auto"/>
        <w:rPr>
          <w:rFonts w:ascii="&amp;quot" w:hAnsi="&amp;quot"/>
          <w:color w:val="3C3C3C"/>
          <w:sz w:val="23"/>
          <w:szCs w:val="23"/>
          <w:lang w:val="en-US"/>
        </w:rPr>
        <w:sectPr w:rsidR="00502784">
          <w:headerReference w:type="default" r:id="rId7"/>
          <w:footerReference w:type="default" r:id="rId8"/>
          <w:pgSz w:w="12240" w:h="15840"/>
          <w:pgMar w:top="1440" w:right="1440" w:bottom="1440" w:left="1440" w:header="720" w:footer="720" w:gutter="0"/>
          <w:cols w:space="720"/>
          <w:docGrid w:linePitch="360"/>
        </w:sectPr>
      </w:pPr>
    </w:p>
    <w:p w14:paraId="49578F22" w14:textId="78D92871" w:rsidR="00440EFB" w:rsidRPr="002506ED" w:rsidRDefault="00440EFB" w:rsidP="00EE4153">
      <w:pPr>
        <w:widowControl/>
        <w:spacing w:line="330" w:lineRule="atLeast"/>
        <w:jc w:val="both"/>
        <w:rPr>
          <w:rFonts w:ascii="&amp;quot" w:hAnsi="&amp;quot"/>
          <w:color w:val="3C3C3C"/>
          <w:sz w:val="25"/>
          <w:szCs w:val="23"/>
          <w:lang w:val="en-US"/>
        </w:rPr>
      </w:pPr>
      <w:r w:rsidRPr="002506ED">
        <w:rPr>
          <w:rFonts w:ascii="&amp;quot" w:hAnsi="&amp;quot"/>
          <w:color w:val="3C3C3C"/>
          <w:sz w:val="25"/>
          <w:szCs w:val="23"/>
          <w:lang w:val="en-US"/>
        </w:rPr>
        <w:lastRenderedPageBreak/>
        <w:t>HR Consulting Services</w:t>
      </w:r>
    </w:p>
    <w:p w14:paraId="3F1AE617" w14:textId="77777777" w:rsidR="00440EFB" w:rsidRPr="002506ED" w:rsidRDefault="00440EFB" w:rsidP="00EE4153">
      <w:pPr>
        <w:widowControl/>
        <w:spacing w:line="330" w:lineRule="atLeast"/>
        <w:jc w:val="both"/>
        <w:rPr>
          <w:rFonts w:ascii="&amp;quot" w:hAnsi="&amp;quot"/>
          <w:color w:val="3C3C3C"/>
          <w:sz w:val="25"/>
          <w:szCs w:val="23"/>
          <w:lang w:val="en-US"/>
        </w:rPr>
      </w:pPr>
      <w:r w:rsidRPr="002506ED">
        <w:rPr>
          <w:rFonts w:ascii="&amp;quot" w:hAnsi="&amp;quot"/>
          <w:color w:val="3C3C3C"/>
          <w:sz w:val="25"/>
          <w:szCs w:val="23"/>
          <w:lang w:val="en-US"/>
        </w:rPr>
        <w:t xml:space="preserve">The market for </w:t>
      </w:r>
      <w:r w:rsidRPr="002506ED">
        <w:rPr>
          <w:rFonts w:ascii="&amp;quot" w:hAnsi="&amp;quot"/>
          <w:b/>
          <w:bCs/>
          <w:color w:val="3C3C3C"/>
          <w:sz w:val="25"/>
          <w:szCs w:val="23"/>
          <w:lang w:val="en-US"/>
        </w:rPr>
        <w:t>Human Resource consulting services</w:t>
      </w:r>
      <w:r w:rsidRPr="002506ED">
        <w:rPr>
          <w:rFonts w:ascii="&amp;quot" w:hAnsi="&amp;quot"/>
          <w:color w:val="3C3C3C"/>
          <w:sz w:val="25"/>
          <w:szCs w:val="23"/>
          <w:lang w:val="en-US"/>
        </w:rPr>
        <w:t xml:space="preserve"> consists of five main disciplines: Organisational Change, Talent Management, HR Function, Benefits &amp; Rewards and Learning &amp; Development. An overview of the key expertise areas per discipline:</w:t>
      </w:r>
    </w:p>
    <w:p w14:paraId="59C889D5" w14:textId="77777777" w:rsidR="00EE4153" w:rsidRPr="002506ED" w:rsidRDefault="00EE4153" w:rsidP="00EE4153">
      <w:pPr>
        <w:widowControl/>
        <w:spacing w:line="330" w:lineRule="atLeast"/>
        <w:jc w:val="both"/>
        <w:rPr>
          <w:rFonts w:ascii="&amp;quot" w:hAnsi="&amp;quot"/>
          <w:color w:val="3C3C3C"/>
          <w:sz w:val="25"/>
          <w:szCs w:val="23"/>
          <w:lang w:val="en-US"/>
        </w:rPr>
      </w:pPr>
    </w:p>
    <w:p w14:paraId="05F9D8ED" w14:textId="0BF53A41" w:rsidR="00533B12" w:rsidRPr="002506ED" w:rsidRDefault="00533B12" w:rsidP="00EE4153">
      <w:pPr>
        <w:widowControl/>
        <w:spacing w:line="330" w:lineRule="atLeast"/>
        <w:jc w:val="both"/>
        <w:rPr>
          <w:rFonts w:ascii="&amp;quot" w:hAnsi="&amp;quot"/>
          <w:color w:val="3C3C3C"/>
          <w:sz w:val="25"/>
          <w:szCs w:val="23"/>
          <w:lang w:val="en-US"/>
        </w:rPr>
      </w:pPr>
      <w:r w:rsidRPr="002506ED">
        <w:rPr>
          <w:rFonts w:ascii="&amp;quot" w:hAnsi="&amp;quot"/>
          <w:color w:val="3C3C3C"/>
          <w:sz w:val="25"/>
          <w:szCs w:val="23"/>
          <w:lang w:val="en-US"/>
        </w:rPr>
        <w:t>HR Consulting</w:t>
      </w:r>
    </w:p>
    <w:p w14:paraId="5D03A408" w14:textId="77777777" w:rsidR="007C5B0B" w:rsidRPr="002506ED" w:rsidRDefault="007C5B0B" w:rsidP="00EE4153">
      <w:pPr>
        <w:widowControl/>
        <w:spacing w:line="330" w:lineRule="atLeast"/>
        <w:jc w:val="both"/>
        <w:rPr>
          <w:rFonts w:ascii="&amp;quot" w:hAnsi="&amp;quot"/>
          <w:color w:val="3C3C3C"/>
          <w:sz w:val="25"/>
          <w:szCs w:val="23"/>
          <w:lang w:val="en-US"/>
        </w:rPr>
      </w:pPr>
      <w:r w:rsidRPr="002506ED">
        <w:rPr>
          <w:rFonts w:ascii="&amp;quot" w:hAnsi="&amp;quot"/>
          <w:b/>
          <w:bCs/>
          <w:color w:val="3C3C3C"/>
          <w:sz w:val="25"/>
          <w:szCs w:val="23"/>
          <w:lang w:val="en-US"/>
        </w:rPr>
        <w:t>Human resource (HR) consulting</w:t>
      </w:r>
      <w:r w:rsidRPr="002506ED">
        <w:rPr>
          <w:rFonts w:ascii="&amp;quot" w:hAnsi="&amp;quot"/>
          <w:color w:val="3C3C3C"/>
          <w:sz w:val="25"/>
          <w:szCs w:val="23"/>
          <w:lang w:val="en-US"/>
        </w:rPr>
        <w:t>, also referred to as HRM consulting, encompasses advisory and implementation activities related to the management of an organisation’s human capital and the HR function. The scope of services range from overarching work on human capital strategy, the design and deployment of a compensation &amp; benefits framework down to the transformation of the HR function.</w:t>
      </w:r>
    </w:p>
    <w:p w14:paraId="2F823DA1" w14:textId="77777777" w:rsidR="00974A38" w:rsidRPr="002506ED" w:rsidRDefault="00974A38" w:rsidP="00EE4153">
      <w:pPr>
        <w:widowControl/>
        <w:spacing w:line="330" w:lineRule="atLeast"/>
        <w:jc w:val="both"/>
        <w:rPr>
          <w:rFonts w:ascii="&amp;quot" w:hAnsi="&amp;quot"/>
          <w:sz w:val="25"/>
          <w:szCs w:val="23"/>
          <w:lang w:val="en-US"/>
        </w:rPr>
      </w:pPr>
    </w:p>
    <w:p w14:paraId="1DAA3B22" w14:textId="3472B478" w:rsidR="00533B12" w:rsidRPr="002506ED" w:rsidRDefault="00533B12" w:rsidP="00EE4153">
      <w:pPr>
        <w:widowControl/>
        <w:spacing w:line="330" w:lineRule="atLeast"/>
        <w:jc w:val="both"/>
        <w:rPr>
          <w:rFonts w:ascii="&amp;quot" w:hAnsi="&amp;quot"/>
          <w:sz w:val="25"/>
          <w:szCs w:val="23"/>
          <w:lang w:val="en-US"/>
        </w:rPr>
      </w:pPr>
      <w:r w:rsidRPr="002506ED">
        <w:rPr>
          <w:rFonts w:ascii="&amp;quot" w:hAnsi="&amp;quot"/>
          <w:sz w:val="25"/>
          <w:szCs w:val="23"/>
          <w:lang w:val="en-US"/>
        </w:rPr>
        <w:t>Human Resource Consulting Market</w:t>
      </w:r>
    </w:p>
    <w:p w14:paraId="131C1BC2" w14:textId="79F48C0A" w:rsidR="007C5B0B" w:rsidRPr="002506ED" w:rsidRDefault="007C5B0B" w:rsidP="00EE4153">
      <w:pPr>
        <w:widowControl/>
        <w:spacing w:line="330" w:lineRule="atLeast"/>
        <w:jc w:val="both"/>
        <w:rPr>
          <w:rFonts w:ascii="&amp;quot" w:hAnsi="&amp;quot"/>
          <w:color w:val="3C3C3C"/>
          <w:sz w:val="25"/>
          <w:szCs w:val="23"/>
          <w:lang w:val="en-US"/>
        </w:rPr>
      </w:pPr>
      <w:r w:rsidRPr="002506ED">
        <w:rPr>
          <w:rFonts w:ascii="&amp;quot" w:hAnsi="&amp;quot"/>
          <w:color w:val="3C3C3C"/>
          <w:sz w:val="25"/>
          <w:szCs w:val="23"/>
          <w:lang w:val="en-US"/>
        </w:rPr>
        <w:t xml:space="preserve">The </w:t>
      </w:r>
      <w:r w:rsidR="00117BDB" w:rsidRPr="002506ED">
        <w:rPr>
          <w:rFonts w:ascii="&amp;quot" w:hAnsi="&amp;quot"/>
          <w:color w:val="3C3C3C"/>
          <w:sz w:val="25"/>
          <w:szCs w:val="23"/>
          <w:lang w:val="en-US"/>
        </w:rPr>
        <w:t>market</w:t>
      </w:r>
      <w:r w:rsidRPr="002506ED">
        <w:rPr>
          <w:rFonts w:ascii="&amp;quot" w:hAnsi="&amp;quot"/>
          <w:color w:val="3C3C3C"/>
          <w:sz w:val="25"/>
          <w:szCs w:val="23"/>
          <w:lang w:val="en-US"/>
        </w:rPr>
        <w:t xml:space="preserve"> for human resource consulting services is estimated to be worth $28.7 billion, representing </w:t>
      </w:r>
      <w:r w:rsidRPr="002506ED">
        <w:rPr>
          <w:rFonts w:ascii="&amp;quot" w:hAnsi="&amp;quot"/>
          <w:sz w:val="25"/>
          <w:szCs w:val="23"/>
          <w:lang w:val="en-US"/>
        </w:rPr>
        <w:t xml:space="preserve">approximately 12% of the total </w:t>
      </w:r>
      <w:hyperlink r:id="rId9" w:tooltip="Global Consulting Market" w:history="1">
        <w:r w:rsidRPr="002506ED">
          <w:rPr>
            <w:rFonts w:ascii="&amp;quot" w:hAnsi="&amp;quot"/>
            <w:sz w:val="25"/>
            <w:szCs w:val="23"/>
            <w:lang w:val="en-US"/>
          </w:rPr>
          <w:t>global consulting market</w:t>
        </w:r>
      </w:hyperlink>
      <w:r w:rsidRPr="002506ED">
        <w:rPr>
          <w:rFonts w:ascii="&amp;quot" w:hAnsi="&amp;quot"/>
          <w:sz w:val="25"/>
          <w:szCs w:val="23"/>
          <w:lang w:val="en-US"/>
        </w:rPr>
        <w:t xml:space="preserve">. In 2011 and 2012 the HR consulting market </w:t>
      </w:r>
      <w:r w:rsidRPr="002506ED">
        <w:rPr>
          <w:rFonts w:ascii="&amp;quot" w:hAnsi="&amp;quot"/>
          <w:color w:val="3C3C3C"/>
          <w:sz w:val="25"/>
          <w:szCs w:val="23"/>
          <w:lang w:val="en-US"/>
        </w:rPr>
        <w:t>grew with more than</w:t>
      </w:r>
      <w:r w:rsidR="00EE4153" w:rsidRPr="002506ED">
        <w:rPr>
          <w:rFonts w:ascii="&amp;quot" w:hAnsi="&amp;quot"/>
          <w:color w:val="3C3C3C"/>
          <w:sz w:val="25"/>
          <w:szCs w:val="23"/>
          <w:lang w:val="en-US"/>
        </w:rPr>
        <w:t xml:space="preserve"> </w:t>
      </w:r>
      <w:r w:rsidRPr="002506ED">
        <w:rPr>
          <w:rFonts w:ascii="&amp;quot" w:hAnsi="&amp;quot"/>
          <w:color w:val="3C3C3C"/>
          <w:sz w:val="25"/>
          <w:szCs w:val="23"/>
          <w:lang w:val="en-US"/>
        </w:rPr>
        <w:t>5% per year, as a result of the aftermath of the economic crisis growth rates have since slowed to between 3% and 4%. For 2015 the outlook remains positive.</w:t>
      </w:r>
    </w:p>
    <w:p w14:paraId="69D0D9E0" w14:textId="77777777" w:rsidR="00EE4153" w:rsidRPr="002506ED" w:rsidRDefault="00EE4153" w:rsidP="00EE4153">
      <w:pPr>
        <w:widowControl/>
        <w:spacing w:line="330" w:lineRule="atLeast"/>
        <w:jc w:val="both"/>
        <w:rPr>
          <w:rFonts w:ascii="&amp;quot" w:hAnsi="&amp;quot"/>
          <w:color w:val="3C3C3C"/>
          <w:sz w:val="25"/>
          <w:szCs w:val="23"/>
          <w:lang w:val="en-US"/>
        </w:rPr>
      </w:pPr>
    </w:p>
    <w:p w14:paraId="38619E65" w14:textId="77777777" w:rsidR="00440EFB" w:rsidRPr="002506ED" w:rsidRDefault="00440EFB" w:rsidP="00EE4153">
      <w:pPr>
        <w:widowControl/>
        <w:spacing w:line="330" w:lineRule="atLeast"/>
        <w:jc w:val="both"/>
        <w:rPr>
          <w:rFonts w:ascii="&amp;quot" w:hAnsi="&amp;quot"/>
          <w:color w:val="3C3C3C"/>
          <w:sz w:val="25"/>
          <w:szCs w:val="23"/>
          <w:lang w:val="en-US"/>
        </w:rPr>
      </w:pPr>
      <w:r w:rsidRPr="002506ED">
        <w:rPr>
          <w:rFonts w:ascii="&amp;quot" w:hAnsi="&amp;quot"/>
          <w:color w:val="3C3C3C"/>
          <w:sz w:val="25"/>
          <w:szCs w:val="23"/>
          <w:lang w:val="en-US"/>
        </w:rPr>
        <w:t>What does an HR Consultant Do?</w:t>
      </w:r>
    </w:p>
    <w:p w14:paraId="5591669B" w14:textId="00DED379" w:rsidR="00EE4153" w:rsidRPr="002506ED" w:rsidRDefault="007C5B0B" w:rsidP="00EE4153">
      <w:pPr>
        <w:widowControl/>
        <w:spacing w:line="330" w:lineRule="atLeast"/>
        <w:jc w:val="both"/>
        <w:rPr>
          <w:rFonts w:ascii="&amp;quot" w:hAnsi="&amp;quot"/>
          <w:color w:val="3C3C3C"/>
          <w:sz w:val="25"/>
          <w:szCs w:val="23"/>
          <w:lang w:val="en-US"/>
        </w:rPr>
      </w:pPr>
      <w:r w:rsidRPr="002506ED">
        <w:rPr>
          <w:rFonts w:ascii="&amp;quot" w:hAnsi="&amp;quot"/>
          <w:color w:val="3C3C3C"/>
          <w:sz w:val="25"/>
          <w:szCs w:val="23"/>
          <w:lang w:val="en-US"/>
        </w:rPr>
        <w:t>Human resource consultants are generally hired by three types of clients. Firstly, HR advisors support HR Directors and Managers of client organisations with improving the performance of the HR function - examples include implementing a HR Business Partner Delivery Model, redesigning HR processes or implementing a HRIS system. Secondly, HR consultants are hired by clients</w:t>
      </w:r>
      <w:r w:rsidR="00EE4153" w:rsidRPr="002506ED">
        <w:rPr>
          <w:rFonts w:ascii="&amp;quot" w:hAnsi="&amp;quot"/>
          <w:color w:val="3C3C3C"/>
          <w:sz w:val="25"/>
          <w:szCs w:val="23"/>
          <w:lang w:val="en-US"/>
        </w:rPr>
        <w:t xml:space="preserve"> </w:t>
      </w:r>
      <w:r w:rsidRPr="002506ED">
        <w:rPr>
          <w:rFonts w:ascii="&amp;quot" w:hAnsi="&amp;quot"/>
          <w:color w:val="3C3C3C"/>
          <w:sz w:val="25"/>
          <w:szCs w:val="23"/>
          <w:lang w:val="en-US"/>
        </w:rPr>
        <w:t>– business, HR or works councils</w:t>
      </w:r>
      <w:r w:rsidR="00EE4153" w:rsidRPr="002506ED">
        <w:rPr>
          <w:rFonts w:ascii="&amp;quot" w:hAnsi="&amp;quot"/>
          <w:color w:val="3C3C3C"/>
          <w:sz w:val="25"/>
          <w:szCs w:val="23"/>
          <w:lang w:val="en-US"/>
        </w:rPr>
        <w:t xml:space="preserve"> </w:t>
      </w:r>
      <w:r w:rsidRPr="002506ED">
        <w:rPr>
          <w:rFonts w:ascii="&amp;quot" w:hAnsi="&amp;quot"/>
          <w:color w:val="3C3C3C"/>
          <w:sz w:val="25"/>
          <w:szCs w:val="23"/>
          <w:lang w:val="en-US"/>
        </w:rPr>
        <w:t>– to support broader human capital issues,</w:t>
      </w:r>
      <w:r w:rsidR="00EE4153" w:rsidRPr="002506ED">
        <w:rPr>
          <w:rFonts w:ascii="&amp;quot" w:hAnsi="&amp;quot"/>
          <w:color w:val="3C3C3C"/>
          <w:sz w:val="25"/>
          <w:szCs w:val="23"/>
          <w:lang w:val="en-US"/>
        </w:rPr>
        <w:t xml:space="preserve"> </w:t>
      </w:r>
      <w:r w:rsidRPr="002506ED">
        <w:rPr>
          <w:rFonts w:ascii="&amp;quot" w:hAnsi="&amp;quot"/>
          <w:color w:val="3C3C3C"/>
          <w:sz w:val="25"/>
          <w:szCs w:val="23"/>
          <w:lang w:val="en-US"/>
        </w:rPr>
        <w:t xml:space="preserve">this can range from providing HR support on M&amp;A </w:t>
      </w:r>
      <w:r w:rsidR="00117BDB" w:rsidRPr="002506ED">
        <w:rPr>
          <w:rFonts w:ascii="&amp;quot" w:hAnsi="&amp;quot"/>
          <w:color w:val="3C3C3C"/>
          <w:sz w:val="25"/>
          <w:szCs w:val="23"/>
          <w:lang w:val="en-US"/>
        </w:rPr>
        <w:t>programs</w:t>
      </w:r>
      <w:r w:rsidRPr="002506ED">
        <w:rPr>
          <w:rFonts w:ascii="&amp;quot" w:hAnsi="&amp;quot"/>
          <w:color w:val="3C3C3C"/>
          <w:sz w:val="25"/>
          <w:szCs w:val="23"/>
          <w:lang w:val="en-US"/>
        </w:rPr>
        <w:t xml:space="preserve"> to managing a cultural transformation or developing a new talent management strategy for critical business functions.</w:t>
      </w:r>
    </w:p>
    <w:p w14:paraId="7F637E3A" w14:textId="77777777" w:rsidR="00EE4153" w:rsidRPr="002506ED" w:rsidRDefault="00EE4153" w:rsidP="00EE4153">
      <w:pPr>
        <w:widowControl/>
        <w:spacing w:line="600" w:lineRule="auto"/>
        <w:jc w:val="both"/>
        <w:rPr>
          <w:rFonts w:ascii="&amp;quot" w:hAnsi="&amp;quot"/>
          <w:color w:val="3C3C3C"/>
          <w:sz w:val="25"/>
          <w:szCs w:val="23"/>
          <w:lang w:val="en-US"/>
        </w:rPr>
      </w:pPr>
    </w:p>
    <w:p w14:paraId="521EC2AD" w14:textId="387F6775" w:rsidR="007C5B0B" w:rsidRPr="002506ED" w:rsidRDefault="007C5B0B" w:rsidP="007C5B0B">
      <w:pPr>
        <w:widowControl/>
        <w:spacing w:after="300" w:line="330" w:lineRule="atLeast"/>
        <w:jc w:val="both"/>
        <w:rPr>
          <w:rFonts w:ascii="&amp;quot" w:hAnsi="&amp;quot"/>
          <w:color w:val="3C3C3C"/>
          <w:sz w:val="25"/>
          <w:szCs w:val="23"/>
          <w:lang w:val="en-US"/>
        </w:rPr>
      </w:pPr>
      <w:r w:rsidRPr="002506ED">
        <w:rPr>
          <w:rFonts w:ascii="&amp;quot" w:hAnsi="&amp;quot"/>
          <w:color w:val="3C3C3C"/>
          <w:sz w:val="25"/>
          <w:szCs w:val="23"/>
          <w:lang w:val="en-US"/>
        </w:rPr>
        <w:t>Lastly, HR consultants are typically staffed on large transformations to ensure that the necessary people and human capital</w:t>
      </w:r>
      <w:r w:rsidR="00EE4153" w:rsidRPr="002506ED">
        <w:rPr>
          <w:rFonts w:ascii="&amp;quot" w:hAnsi="&amp;quot"/>
          <w:color w:val="3C3C3C"/>
          <w:sz w:val="25"/>
          <w:szCs w:val="23"/>
          <w:lang w:val="en-US"/>
        </w:rPr>
        <w:t xml:space="preserve"> </w:t>
      </w:r>
      <w:r w:rsidRPr="002506ED">
        <w:rPr>
          <w:rFonts w:ascii="&amp;quot" w:hAnsi="&amp;quot"/>
          <w:color w:val="3C3C3C"/>
          <w:sz w:val="25"/>
          <w:szCs w:val="23"/>
          <w:lang w:val="en-US"/>
        </w:rPr>
        <w:t xml:space="preserve">expertise is on board, complementing the traditional 'hard' functional skills that already are part of the project. In this case, the client is often an internal consulting department that leads the engagement delivery. For example: a </w:t>
      </w:r>
      <w:r w:rsidR="00117BDB" w:rsidRPr="002506ED">
        <w:rPr>
          <w:rFonts w:ascii="&amp;quot" w:hAnsi="&amp;quot"/>
          <w:color w:val="3C3C3C"/>
          <w:sz w:val="25"/>
          <w:szCs w:val="23"/>
          <w:lang w:val="en-US"/>
        </w:rPr>
        <w:t>Finance Transformation program</w:t>
      </w:r>
      <w:r w:rsidRPr="002506ED">
        <w:rPr>
          <w:rFonts w:ascii="&amp;quot" w:hAnsi="&amp;quot"/>
          <w:color w:val="3C3C3C"/>
          <w:sz w:val="25"/>
          <w:szCs w:val="23"/>
          <w:lang w:val="en-US"/>
        </w:rPr>
        <w:t xml:space="preserve"> at a client will be led by the Finance service line, which subsequently will call upon human capital consultants to covers areas such as Leadership Alignment, Change Management, Learning and Communication.</w:t>
      </w:r>
    </w:p>
    <w:p w14:paraId="011F3DEB" w14:textId="77777777" w:rsidR="00440EFB" w:rsidRPr="002506ED" w:rsidRDefault="00440EFB" w:rsidP="007C5B0B">
      <w:pPr>
        <w:widowControl/>
        <w:spacing w:line="330" w:lineRule="atLeast"/>
        <w:jc w:val="both"/>
        <w:rPr>
          <w:rFonts w:ascii="&amp;quot" w:hAnsi="&amp;quot"/>
          <w:color w:val="3C3C3C"/>
          <w:sz w:val="25"/>
          <w:szCs w:val="23"/>
          <w:lang w:val="en-US"/>
        </w:rPr>
      </w:pPr>
      <w:r w:rsidRPr="002506ED">
        <w:rPr>
          <w:rFonts w:ascii="&amp;quot" w:hAnsi="&amp;quot"/>
          <w:color w:val="3C3C3C"/>
          <w:sz w:val="25"/>
          <w:szCs w:val="23"/>
          <w:lang w:val="en-US"/>
        </w:rPr>
        <w:t>HR Consulting Firms</w:t>
      </w:r>
    </w:p>
    <w:p w14:paraId="0D42F91D" w14:textId="24D962E2" w:rsidR="00D87CDB" w:rsidRPr="002506ED" w:rsidRDefault="007C5B0B" w:rsidP="00D97BB2">
      <w:pPr>
        <w:widowControl/>
        <w:spacing w:line="330" w:lineRule="atLeast"/>
        <w:jc w:val="both"/>
        <w:rPr>
          <w:sz w:val="22"/>
        </w:rPr>
      </w:pPr>
      <w:r w:rsidRPr="002506ED">
        <w:rPr>
          <w:rFonts w:ascii="&amp;quot" w:hAnsi="&amp;quot"/>
          <w:color w:val="3C3C3C"/>
          <w:sz w:val="25"/>
          <w:szCs w:val="23"/>
          <w:lang w:val="en-US"/>
        </w:rPr>
        <w:t xml:space="preserve">Analysts typically distinguish between three types of HR firms: the large global players that specialise in Human Resources (e.g. Aon Hewitt, Hay Group, Mercer, Towers Watson), </w:t>
      </w:r>
      <w:r w:rsidRPr="002506ED">
        <w:rPr>
          <w:rFonts w:ascii="&amp;quot" w:hAnsi="&amp;quot"/>
          <w:color w:val="3C3C3C"/>
          <w:sz w:val="25"/>
          <w:szCs w:val="23"/>
          <w:lang w:val="en-US"/>
        </w:rPr>
        <w:lastRenderedPageBreak/>
        <w:t>consulting firms that have a separate HR consulting unit and niche players - local players that focus on a specific discipline/market.</w:t>
      </w:r>
    </w:p>
    <w:sectPr w:rsidR="00D87CDB" w:rsidRPr="002506ED" w:rsidSect="00EE4153">
      <w:headerReference w:type="default" r:id="rId10"/>
      <w:footerReference w:type="default" r:id="rId11"/>
      <w:pgSz w:w="12240" w:h="15840"/>
      <w:pgMar w:top="1134" w:right="1418" w:bottom="1134" w:left="1418" w:header="567"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90072" w14:textId="77777777" w:rsidR="00593DDF" w:rsidRDefault="00593DDF" w:rsidP="003A27CC">
      <w:r>
        <w:separator/>
      </w:r>
    </w:p>
  </w:endnote>
  <w:endnote w:type="continuationSeparator" w:id="0">
    <w:p w14:paraId="0252B211" w14:textId="77777777" w:rsidR="00593DDF" w:rsidRDefault="00593DDF" w:rsidP="003A2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E1DC2" w14:textId="0CBDC663" w:rsidR="003A27CC" w:rsidRPr="00375560" w:rsidRDefault="003A27CC" w:rsidP="003A27CC">
    <w:pPr>
      <w:tabs>
        <w:tab w:val="center" w:pos="4513"/>
      </w:tabs>
      <w:ind w:right="26"/>
      <w:rPr>
        <w:rFonts w:ascii="Calibri" w:eastAsia="Calibri" w:hAnsi="Calibri"/>
        <w:sz w:val="18"/>
        <w:szCs w:val="18"/>
      </w:rPr>
    </w:pPr>
    <w:r>
      <w:rPr>
        <w:rFonts w:ascii="Calibri" w:eastAsia="Calibri" w:hAnsi="Calibri"/>
        <w:sz w:val="18"/>
        <w:szCs w:val="18"/>
      </w:rPr>
      <w:t>Jan</w:t>
    </w:r>
    <w:r w:rsidRPr="00375560">
      <w:rPr>
        <w:rFonts w:ascii="Calibri" w:eastAsia="Calibri" w:hAnsi="Calibri"/>
        <w:sz w:val="18"/>
        <w:szCs w:val="18"/>
      </w:rPr>
      <w:t xml:space="preserve"> 201</w:t>
    </w:r>
    <w:r>
      <w:rPr>
        <w:rFonts w:ascii="Calibri" w:eastAsia="Calibri" w:hAnsi="Calibri"/>
        <w:sz w:val="18"/>
        <w:szCs w:val="18"/>
      </w:rPr>
      <w:t>8</w:t>
    </w:r>
    <w:r w:rsidRPr="00375560">
      <w:rPr>
        <w:rFonts w:ascii="Calibri" w:eastAsia="Calibri" w:hAnsi="Calibri"/>
        <w:sz w:val="18"/>
        <w:szCs w:val="18"/>
      </w:rPr>
      <w:t xml:space="preserve">. Kindly contributed by </w:t>
    </w:r>
    <w:r>
      <w:rPr>
        <w:rFonts w:ascii="Calibri" w:eastAsia="Calibri" w:hAnsi="Calibri"/>
        <w:sz w:val="18"/>
        <w:szCs w:val="18"/>
      </w:rPr>
      <w:t>Mike Hackman</w:t>
    </w:r>
    <w:r w:rsidRPr="00375560">
      <w:rPr>
        <w:rFonts w:ascii="Calibri" w:eastAsia="Calibri" w:hAnsi="Calibri"/>
        <w:sz w:val="18"/>
        <w:szCs w:val="18"/>
      </w:rPr>
      <w:t xml:space="preserve">, </w:t>
    </w:r>
    <w:r>
      <w:rPr>
        <w:rFonts w:ascii="Calibri" w:eastAsia="Calibri" w:hAnsi="Calibri"/>
        <w:sz w:val="18"/>
        <w:szCs w:val="18"/>
      </w:rPr>
      <w:t>Forest of Dean</w:t>
    </w:r>
    <w:r w:rsidRPr="00375560">
      <w:rPr>
        <w:rFonts w:ascii="Calibri" w:eastAsia="Calibri" w:hAnsi="Calibri" w:cs="Arial"/>
        <w:color w:val="3D3D3D"/>
        <w:sz w:val="18"/>
        <w:szCs w:val="18"/>
        <w:shd w:val="clear" w:color="auto" w:fill="FFFFFF"/>
      </w:rPr>
      <w:t>.</w:t>
    </w:r>
    <w:r w:rsidRPr="00375560">
      <w:rPr>
        <w:rFonts w:ascii="Calibri" w:eastAsia="Calibri" w:hAnsi="Calibri"/>
        <w:sz w:val="18"/>
        <w:szCs w:val="18"/>
      </w:rPr>
      <w:t xml:space="preserve"> Search for </w:t>
    </w:r>
    <w:r>
      <w:rPr>
        <w:rFonts w:ascii="Calibri" w:eastAsia="Calibri" w:hAnsi="Calibri"/>
        <w:sz w:val="18"/>
        <w:szCs w:val="18"/>
      </w:rPr>
      <w:t>Mike</w:t>
    </w:r>
    <w:r w:rsidRPr="00375560">
      <w:rPr>
        <w:rFonts w:ascii="Calibri" w:eastAsia="Calibri" w:hAnsi="Calibri"/>
        <w:sz w:val="18"/>
        <w:szCs w:val="18"/>
      </w:rPr>
      <w:t xml:space="preserve"> on </w:t>
    </w:r>
    <w:hyperlink r:id="rId1" w:history="1">
      <w:r w:rsidRPr="00375560">
        <w:rPr>
          <w:rFonts w:ascii="Calibri" w:eastAsia="Calibri" w:hAnsi="Calibri"/>
          <w:color w:val="0000FF"/>
          <w:sz w:val="18"/>
          <w:szCs w:val="18"/>
        </w:rPr>
        <w:t>www.skillsworkshop.org</w:t>
      </w:r>
    </w:hyperlink>
    <w:r w:rsidRPr="00375560">
      <w:rPr>
        <w:rFonts w:ascii="Calibri" w:eastAsia="Calibri" w:hAnsi="Calibri"/>
        <w:sz w:val="18"/>
        <w:szCs w:val="18"/>
      </w:rPr>
      <w:t xml:space="preserve">                                                   </w:t>
    </w:r>
  </w:p>
  <w:p w14:paraId="31027423" w14:textId="5D5FFD47" w:rsidR="003A27CC" w:rsidRPr="003A27CC" w:rsidRDefault="00EE4153" w:rsidP="003A27CC">
    <w:pPr>
      <w:tabs>
        <w:tab w:val="center" w:pos="4513"/>
      </w:tabs>
      <w:ind w:right="26"/>
      <w:rPr>
        <w:rFonts w:ascii="Calibri" w:eastAsia="Calibri" w:hAnsi="Calibri"/>
        <w:sz w:val="18"/>
        <w:szCs w:val="18"/>
        <w:lang w:val="en-US"/>
      </w:rPr>
    </w:pPr>
    <w:r>
      <w:rPr>
        <w:rFonts w:ascii="Calibri" w:eastAsia="Calibri" w:hAnsi="Calibri"/>
        <w:sz w:val="18"/>
        <w:szCs w:val="18"/>
      </w:rPr>
      <w:t>L1</w:t>
    </w:r>
    <w:r w:rsidR="003A27CC" w:rsidRPr="00375560">
      <w:rPr>
        <w:rFonts w:ascii="Calibri" w:eastAsia="Calibri" w:hAnsi="Calibri"/>
        <w:sz w:val="18"/>
        <w:szCs w:val="18"/>
      </w:rPr>
      <w:t xml:space="preserve">-L2 Functional </w:t>
    </w:r>
    <w:r>
      <w:rPr>
        <w:rFonts w:ascii="Calibri" w:eastAsia="Calibri" w:hAnsi="Calibri"/>
        <w:sz w:val="18"/>
        <w:szCs w:val="18"/>
      </w:rPr>
      <w:t>ICT</w:t>
    </w:r>
    <w:r w:rsidR="003A27CC" w:rsidRPr="00375560">
      <w:rPr>
        <w:rFonts w:ascii="Calibri" w:eastAsia="Calibri" w:hAnsi="Calibri"/>
        <w:sz w:val="18"/>
        <w:szCs w:val="18"/>
      </w:rPr>
      <w:t xml:space="preserve">. </w:t>
    </w:r>
    <w:r w:rsidR="003A27CC" w:rsidRPr="00375560">
      <w:rPr>
        <w:rFonts w:ascii="Calibri" w:eastAsia="Calibri" w:hAnsi="Calibri"/>
        <w:sz w:val="18"/>
        <w:szCs w:val="18"/>
        <w:lang w:val="en-US"/>
      </w:rPr>
      <w:t>For related links and resources, visit the download page for this resource at skillsworkshop.</w:t>
    </w:r>
    <w:r w:rsidR="003A27CC" w:rsidRPr="00375560">
      <w:rPr>
        <w:rFonts w:ascii="Calibri" w:eastAsia="Calibri" w:hAnsi="Calibri"/>
        <w:sz w:val="18"/>
        <w:szCs w:val="18"/>
      </w:rPr>
      <w:t xml:space="preserve"> Page </w:t>
    </w:r>
    <w:r w:rsidR="003A27CC" w:rsidRPr="00375560">
      <w:rPr>
        <w:rFonts w:ascii="Calibri" w:eastAsia="Calibri" w:hAnsi="Calibri"/>
        <w:b/>
        <w:sz w:val="18"/>
        <w:szCs w:val="18"/>
      </w:rPr>
      <w:fldChar w:fldCharType="begin"/>
    </w:r>
    <w:r w:rsidR="003A27CC" w:rsidRPr="00375560">
      <w:rPr>
        <w:rFonts w:ascii="Calibri" w:eastAsia="Calibri" w:hAnsi="Calibri"/>
        <w:b/>
        <w:sz w:val="18"/>
        <w:szCs w:val="18"/>
      </w:rPr>
      <w:instrText xml:space="preserve"> PAGE  \* Arabic  \* MERGEFORMAT </w:instrText>
    </w:r>
    <w:r w:rsidR="003A27CC" w:rsidRPr="00375560">
      <w:rPr>
        <w:rFonts w:ascii="Calibri" w:eastAsia="Calibri" w:hAnsi="Calibri"/>
        <w:b/>
        <w:sz w:val="18"/>
        <w:szCs w:val="18"/>
      </w:rPr>
      <w:fldChar w:fldCharType="separate"/>
    </w:r>
    <w:r w:rsidR="002506ED">
      <w:rPr>
        <w:rFonts w:ascii="Calibri" w:eastAsia="Calibri" w:hAnsi="Calibri"/>
        <w:b/>
        <w:noProof/>
        <w:sz w:val="18"/>
        <w:szCs w:val="18"/>
      </w:rPr>
      <w:t>1</w:t>
    </w:r>
    <w:r w:rsidR="003A27CC" w:rsidRPr="00375560">
      <w:rPr>
        <w:rFonts w:ascii="Calibri" w:eastAsia="Calibri" w:hAnsi="Calibri"/>
        <w:b/>
        <w:sz w:val="18"/>
        <w:szCs w:val="18"/>
      </w:rPr>
      <w:fldChar w:fldCharType="end"/>
    </w:r>
    <w:r w:rsidR="003A27CC" w:rsidRPr="00375560">
      <w:rPr>
        <w:rFonts w:ascii="Calibri" w:eastAsia="Calibri" w:hAnsi="Calibri"/>
        <w:sz w:val="18"/>
        <w:szCs w:val="18"/>
      </w:rPr>
      <w:t xml:space="preserve"> of </w:t>
    </w:r>
    <w:r w:rsidR="003A27CC" w:rsidRPr="00375560">
      <w:rPr>
        <w:rFonts w:ascii="Calibri" w:eastAsia="Calibri" w:hAnsi="Calibri"/>
        <w:b/>
        <w:sz w:val="18"/>
        <w:szCs w:val="18"/>
      </w:rPr>
      <w:fldChar w:fldCharType="begin"/>
    </w:r>
    <w:r w:rsidR="003A27CC" w:rsidRPr="00375560">
      <w:rPr>
        <w:rFonts w:ascii="Calibri" w:eastAsia="Calibri" w:hAnsi="Calibri"/>
        <w:b/>
        <w:sz w:val="18"/>
        <w:szCs w:val="18"/>
      </w:rPr>
      <w:instrText xml:space="preserve"> NUMPAGES  \* Arabic  \* MERGEFORMAT </w:instrText>
    </w:r>
    <w:r w:rsidR="003A27CC" w:rsidRPr="00375560">
      <w:rPr>
        <w:rFonts w:ascii="Calibri" w:eastAsia="Calibri" w:hAnsi="Calibri"/>
        <w:b/>
        <w:sz w:val="18"/>
        <w:szCs w:val="18"/>
      </w:rPr>
      <w:fldChar w:fldCharType="separate"/>
    </w:r>
    <w:r w:rsidR="002506ED">
      <w:rPr>
        <w:rFonts w:ascii="Calibri" w:eastAsia="Calibri" w:hAnsi="Calibri"/>
        <w:b/>
        <w:noProof/>
        <w:sz w:val="18"/>
        <w:szCs w:val="18"/>
      </w:rPr>
      <w:t>3</w:t>
    </w:r>
    <w:r w:rsidR="003A27CC" w:rsidRPr="00375560">
      <w:rPr>
        <w:rFonts w:ascii="Calibri" w:eastAsia="Calibri" w:hAnsi="Calibri"/>
        <w:b/>
        <w:sz w:val="18"/>
        <w:szCs w:val="18"/>
      </w:rPr>
      <w:fldChar w:fldCharType="end"/>
    </w:r>
    <w:r w:rsidR="003A27CC">
      <w:rPr>
        <w:rFonts w:ascii="Calibri" w:eastAsia="Calibri" w:hAnsi="Calibri"/>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9C078" w14:textId="17D7BB88" w:rsidR="00BE0D64" w:rsidRPr="003A27CC" w:rsidRDefault="00BE0D64" w:rsidP="003A27CC">
    <w:pPr>
      <w:tabs>
        <w:tab w:val="center" w:pos="4513"/>
      </w:tabs>
      <w:ind w:right="26"/>
      <w:rPr>
        <w:rFonts w:ascii="Calibri" w:eastAsia="Calibri" w:hAnsi="Calibri"/>
        <w:sz w:val="18"/>
        <w:szCs w:val="18"/>
        <w:lang w:val="en-US"/>
      </w:rPr>
    </w:pPr>
    <w:r>
      <w:rPr>
        <w:rFonts w:ascii="Calibri" w:eastAsia="Calibri" w:hAnsi="Calibr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05D0C" w14:textId="77777777" w:rsidR="00593DDF" w:rsidRDefault="00593DDF" w:rsidP="003A27CC">
      <w:r>
        <w:separator/>
      </w:r>
    </w:p>
  </w:footnote>
  <w:footnote w:type="continuationSeparator" w:id="0">
    <w:p w14:paraId="072E7441" w14:textId="77777777" w:rsidR="00593DDF" w:rsidRDefault="00593DDF" w:rsidP="003A2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294DE" w14:textId="77777777" w:rsidR="003A27CC" w:rsidRDefault="003A27CC" w:rsidP="003A27CC">
    <w:pPr>
      <w:rPr>
        <w:rFonts w:ascii="Arial" w:hAnsi="Arial" w:cs="Arial"/>
        <w:sz w:val="44"/>
        <w:szCs w:val="32"/>
      </w:rPr>
    </w:pPr>
    <w:r w:rsidRPr="00855EDD">
      <w:rPr>
        <w:rFonts w:ascii="Arial" w:hAnsi="Arial" w:cs="Arial"/>
        <w:noProof/>
        <w:sz w:val="32"/>
        <w:szCs w:val="32"/>
        <w:lang w:eastAsia="en-GB"/>
      </w:rPr>
      <w:drawing>
        <wp:anchor distT="0" distB="0" distL="114300" distR="114300" simplePos="0" relativeHeight="251659264" behindDoc="1" locked="0" layoutInCell="1" allowOverlap="1" wp14:anchorId="120D7801" wp14:editId="57D50D5C">
          <wp:simplePos x="0" y="0"/>
          <wp:positionH relativeFrom="margin">
            <wp:posOffset>4539615</wp:posOffset>
          </wp:positionH>
          <wp:positionV relativeFrom="margin">
            <wp:posOffset>-1281430</wp:posOffset>
          </wp:positionV>
          <wp:extent cx="1706245" cy="1145540"/>
          <wp:effectExtent l="0" t="0" r="0" b="0"/>
          <wp:wrapSquare wrapText="bothSides"/>
          <wp:docPr id="2" name="Picture 2" descr="Logo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Tra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245" cy="11455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44"/>
        <w:szCs w:val="32"/>
      </w:rPr>
      <w:t xml:space="preserve">ICT task sheet: </w:t>
    </w:r>
  </w:p>
  <w:p w14:paraId="14A0B310" w14:textId="59151017" w:rsidR="003A27CC" w:rsidRDefault="003A27CC" w:rsidP="003A27CC">
    <w:pPr>
      <w:rPr>
        <w:rFonts w:ascii="Arial" w:hAnsi="Arial" w:cs="Arial"/>
        <w:sz w:val="44"/>
        <w:szCs w:val="32"/>
      </w:rPr>
    </w:pPr>
    <w:r>
      <w:rPr>
        <w:rFonts w:ascii="Arial" w:hAnsi="Arial" w:cs="Arial"/>
        <w:sz w:val="44"/>
        <w:szCs w:val="32"/>
      </w:rPr>
      <w:t>An exercise in Microsoft Word.</w:t>
    </w:r>
  </w:p>
  <w:p w14:paraId="44AD2A1A" w14:textId="77777777" w:rsidR="003A27CC" w:rsidRPr="003A27CC" w:rsidRDefault="003A27CC" w:rsidP="003A27CC">
    <w:pPr>
      <w:pStyle w:val="Footer"/>
      <w:rPr>
        <w:rFonts w:asciiTheme="minorHAnsi" w:hAnsiTheme="minorHAnsi" w:cstheme="minorHAnsi"/>
        <w:sz w:val="24"/>
      </w:rPr>
    </w:pPr>
    <w:r w:rsidRPr="003A27CC">
      <w:rPr>
        <w:rFonts w:asciiTheme="minorHAnsi" w:hAnsiTheme="minorHAnsi" w:cstheme="minorHAnsi"/>
        <w:sz w:val="24"/>
      </w:rPr>
      <w:t>B</w:t>
    </w:r>
    <w:r w:rsidRPr="003A27CC">
      <w:rPr>
        <w:rFonts w:asciiTheme="minorHAnsi" w:hAnsiTheme="minorHAnsi" w:cstheme="minorHAnsi"/>
        <w:sz w:val="24"/>
      </w:rPr>
      <w:t xml:space="preserve">uilt around the content of a HR article from: </w:t>
    </w:r>
  </w:p>
  <w:p w14:paraId="5AF124F2" w14:textId="706CCC83" w:rsidR="003A27CC" w:rsidRPr="003A27CC" w:rsidRDefault="003A27CC" w:rsidP="003A27CC">
    <w:pPr>
      <w:pStyle w:val="Footer"/>
      <w:rPr>
        <w:rFonts w:asciiTheme="minorHAnsi" w:hAnsiTheme="minorHAnsi" w:cstheme="minorHAnsi"/>
        <w:sz w:val="28"/>
      </w:rPr>
    </w:pPr>
    <w:hyperlink r:id="rId2" w:history="1">
      <w:r w:rsidRPr="003A27CC">
        <w:rPr>
          <w:rStyle w:val="Hyperlink"/>
          <w:rFonts w:asciiTheme="minorHAnsi" w:hAnsiTheme="minorHAnsi" w:cstheme="minorHAnsi"/>
          <w:sz w:val="24"/>
          <w:u w:val="none"/>
        </w:rPr>
        <w:t>https://www.consultancy.uk/services/hr-consulting</w:t>
      </w:r>
    </w:hyperlink>
    <w:r w:rsidRPr="003A27CC">
      <w:rPr>
        <w:rFonts w:asciiTheme="minorHAnsi" w:hAnsiTheme="minorHAnsi" w:cstheme="minorHAnsi"/>
        <w:sz w:val="28"/>
      </w:rPr>
      <w:t xml:space="preserve"> </w:t>
    </w:r>
  </w:p>
  <w:p w14:paraId="2B580A96" w14:textId="77777777" w:rsidR="003A27CC" w:rsidRPr="003A27CC" w:rsidRDefault="003A27CC" w:rsidP="003A27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5BEF2" w14:textId="77777777" w:rsidR="00974A38" w:rsidRPr="00BE0D64" w:rsidRDefault="00974A38" w:rsidP="00BE0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42044"/>
    <w:multiLevelType w:val="hybridMultilevel"/>
    <w:tmpl w:val="EAA086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072946"/>
    <w:multiLevelType w:val="hybridMultilevel"/>
    <w:tmpl w:val="AE0813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DB30D5"/>
    <w:multiLevelType w:val="hybridMultilevel"/>
    <w:tmpl w:val="FD02EE0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593B1D"/>
    <w:multiLevelType w:val="hybridMultilevel"/>
    <w:tmpl w:val="751AC5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B0B"/>
    <w:rsid w:val="000B0925"/>
    <w:rsid w:val="00102EF4"/>
    <w:rsid w:val="00117BDB"/>
    <w:rsid w:val="001F3A42"/>
    <w:rsid w:val="002006E3"/>
    <w:rsid w:val="002506ED"/>
    <w:rsid w:val="003A27CC"/>
    <w:rsid w:val="0040033D"/>
    <w:rsid w:val="00426F94"/>
    <w:rsid w:val="00440EFB"/>
    <w:rsid w:val="00502784"/>
    <w:rsid w:val="00533B12"/>
    <w:rsid w:val="00593DDF"/>
    <w:rsid w:val="007116E5"/>
    <w:rsid w:val="007C5B0B"/>
    <w:rsid w:val="007D1231"/>
    <w:rsid w:val="008B1987"/>
    <w:rsid w:val="00974A38"/>
    <w:rsid w:val="00BE0D64"/>
    <w:rsid w:val="00C804FD"/>
    <w:rsid w:val="00D97BB2"/>
    <w:rsid w:val="00DF328F"/>
    <w:rsid w:val="00E24A78"/>
    <w:rsid w:val="00EE4153"/>
    <w:rsid w:val="00F70C48"/>
    <w:rsid w:val="00F83F0B"/>
    <w:rsid w:val="00FD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E39CB"/>
  <w15:chartTrackingRefBased/>
  <w15:docId w15:val="{00C8A0CA-1727-4DF8-98E5-AF83247A3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5B0B"/>
    <w:pPr>
      <w:widowControl w:val="0"/>
      <w:spacing w:after="0" w:line="240" w:lineRule="auto"/>
    </w:pPr>
    <w:rPr>
      <w:rFonts w:ascii="Times New Roman" w:eastAsia="Times New Roman" w:hAnsi="Times New Roman" w:cs="Times New Roman"/>
      <w:sz w:val="20"/>
      <w:szCs w:val="20"/>
      <w:lang w:val="en-GB"/>
    </w:rPr>
  </w:style>
  <w:style w:type="paragraph" w:styleId="Heading1">
    <w:name w:val="heading 1"/>
    <w:basedOn w:val="Normal"/>
    <w:link w:val="Heading1Char"/>
    <w:uiPriority w:val="9"/>
    <w:qFormat/>
    <w:rsid w:val="007C5B0B"/>
    <w:pPr>
      <w:widowControl/>
      <w:spacing w:before="100" w:beforeAutospacing="1" w:after="100" w:afterAutospacing="1"/>
      <w:outlineLvl w:val="0"/>
    </w:pPr>
    <w:rPr>
      <w:b/>
      <w:bCs/>
      <w:kern w:val="36"/>
      <w:sz w:val="48"/>
      <w:szCs w:val="48"/>
      <w:lang w:val="en-US"/>
    </w:rPr>
  </w:style>
  <w:style w:type="paragraph" w:styleId="Heading2">
    <w:name w:val="heading 2"/>
    <w:basedOn w:val="Normal"/>
    <w:link w:val="Heading2Char"/>
    <w:uiPriority w:val="9"/>
    <w:qFormat/>
    <w:rsid w:val="007C5B0B"/>
    <w:pPr>
      <w:widowControl/>
      <w:spacing w:before="100" w:beforeAutospacing="1" w:after="100" w:afterAutospacing="1"/>
      <w:outlineLvl w:val="1"/>
    </w:pPr>
    <w:rPr>
      <w:b/>
      <w:bCs/>
      <w:sz w:val="36"/>
      <w:szCs w:val="36"/>
      <w:lang w:val="en-US"/>
    </w:rPr>
  </w:style>
  <w:style w:type="paragraph" w:styleId="Heading3">
    <w:name w:val="heading 3"/>
    <w:basedOn w:val="Normal"/>
    <w:next w:val="Normal"/>
    <w:link w:val="Heading3Char"/>
    <w:uiPriority w:val="9"/>
    <w:unhideWhenUsed/>
    <w:qFormat/>
    <w:rsid w:val="00F83F0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AssessmentChecklist">
    <w:name w:val="PreAssessment Checklist"/>
    <w:basedOn w:val="Normal"/>
    <w:rsid w:val="007C5B0B"/>
    <w:rPr>
      <w:rFonts w:ascii="Arial" w:hAnsi="Arial"/>
      <w:snapToGrid w:val="0"/>
    </w:rPr>
  </w:style>
  <w:style w:type="paragraph" w:customStyle="1" w:styleId="PreAssessmentChecklistBold">
    <w:name w:val="PreAssessment Checklist Bold"/>
    <w:basedOn w:val="PreAssessmentChecklist"/>
    <w:rsid w:val="007C5B0B"/>
    <w:rPr>
      <w:b/>
    </w:rPr>
  </w:style>
  <w:style w:type="character" w:customStyle="1" w:styleId="Heading1Char">
    <w:name w:val="Heading 1 Char"/>
    <w:basedOn w:val="DefaultParagraphFont"/>
    <w:link w:val="Heading1"/>
    <w:uiPriority w:val="9"/>
    <w:rsid w:val="007C5B0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C5B0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C5B0B"/>
    <w:pPr>
      <w:widowControl/>
      <w:spacing w:before="100" w:beforeAutospacing="1" w:after="100" w:afterAutospacing="1"/>
    </w:pPr>
    <w:rPr>
      <w:sz w:val="24"/>
      <w:szCs w:val="24"/>
      <w:lang w:val="en-US"/>
    </w:rPr>
  </w:style>
  <w:style w:type="character" w:styleId="Strong">
    <w:name w:val="Strong"/>
    <w:basedOn w:val="DefaultParagraphFont"/>
    <w:uiPriority w:val="22"/>
    <w:qFormat/>
    <w:rsid w:val="007C5B0B"/>
    <w:rPr>
      <w:b/>
      <w:bCs/>
    </w:rPr>
  </w:style>
  <w:style w:type="character" w:styleId="Hyperlink">
    <w:name w:val="Hyperlink"/>
    <w:basedOn w:val="DefaultParagraphFont"/>
    <w:uiPriority w:val="99"/>
    <w:unhideWhenUsed/>
    <w:rsid w:val="007C5B0B"/>
    <w:rPr>
      <w:color w:val="0000FF"/>
      <w:u w:val="single"/>
    </w:rPr>
  </w:style>
  <w:style w:type="paragraph" w:styleId="ListParagraph">
    <w:name w:val="List Paragraph"/>
    <w:basedOn w:val="Normal"/>
    <w:uiPriority w:val="34"/>
    <w:qFormat/>
    <w:rsid w:val="00440EFB"/>
    <w:pPr>
      <w:ind w:left="720"/>
      <w:contextualSpacing/>
    </w:pPr>
  </w:style>
  <w:style w:type="character" w:customStyle="1" w:styleId="Heading3Char">
    <w:name w:val="Heading 3 Char"/>
    <w:basedOn w:val="DefaultParagraphFont"/>
    <w:link w:val="Heading3"/>
    <w:uiPriority w:val="9"/>
    <w:rsid w:val="00F83F0B"/>
    <w:rPr>
      <w:rFonts w:asciiTheme="majorHAnsi" w:eastAsiaTheme="majorEastAsia" w:hAnsiTheme="majorHAnsi" w:cstheme="majorBidi"/>
      <w:color w:val="1F4D78" w:themeColor="accent1" w:themeShade="7F"/>
      <w:sz w:val="24"/>
      <w:szCs w:val="24"/>
      <w:lang w:val="en-GB"/>
    </w:rPr>
  </w:style>
  <w:style w:type="paragraph" w:styleId="Header">
    <w:name w:val="header"/>
    <w:basedOn w:val="Normal"/>
    <w:link w:val="HeaderChar"/>
    <w:uiPriority w:val="99"/>
    <w:unhideWhenUsed/>
    <w:rsid w:val="003A27CC"/>
    <w:pPr>
      <w:tabs>
        <w:tab w:val="center" w:pos="4513"/>
        <w:tab w:val="right" w:pos="9026"/>
      </w:tabs>
    </w:pPr>
  </w:style>
  <w:style w:type="character" w:customStyle="1" w:styleId="HeaderChar">
    <w:name w:val="Header Char"/>
    <w:basedOn w:val="DefaultParagraphFont"/>
    <w:link w:val="Header"/>
    <w:uiPriority w:val="99"/>
    <w:rsid w:val="003A27CC"/>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3A27CC"/>
    <w:pPr>
      <w:tabs>
        <w:tab w:val="center" w:pos="4513"/>
        <w:tab w:val="right" w:pos="9026"/>
      </w:tabs>
    </w:pPr>
  </w:style>
  <w:style w:type="character" w:customStyle="1" w:styleId="FooterChar">
    <w:name w:val="Footer Char"/>
    <w:basedOn w:val="DefaultParagraphFont"/>
    <w:link w:val="Footer"/>
    <w:uiPriority w:val="99"/>
    <w:rsid w:val="003A27CC"/>
    <w:rPr>
      <w:rFonts w:ascii="Times New Roman" w:eastAsia="Times New Roman" w:hAnsi="Times New Roman" w:cs="Times New Roman"/>
      <w:sz w:val="20"/>
      <w:szCs w:val="20"/>
      <w:lang w:val="en-GB"/>
    </w:rPr>
  </w:style>
  <w:style w:type="character" w:styleId="UnresolvedMention">
    <w:name w:val="Unresolved Mention"/>
    <w:basedOn w:val="DefaultParagraphFont"/>
    <w:uiPriority w:val="99"/>
    <w:semiHidden/>
    <w:unhideWhenUsed/>
    <w:rsid w:val="003A27C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603600">
      <w:bodyDiv w:val="1"/>
      <w:marLeft w:val="0"/>
      <w:marRight w:val="0"/>
      <w:marTop w:val="0"/>
      <w:marBottom w:val="0"/>
      <w:divBdr>
        <w:top w:val="none" w:sz="0" w:space="0" w:color="auto"/>
        <w:left w:val="none" w:sz="0" w:space="0" w:color="auto"/>
        <w:bottom w:val="none" w:sz="0" w:space="0" w:color="auto"/>
        <w:right w:val="none" w:sz="0" w:space="0" w:color="auto"/>
      </w:divBdr>
      <w:divsChild>
        <w:div w:id="386150423">
          <w:marLeft w:val="0"/>
          <w:marRight w:val="0"/>
          <w:marTop w:val="375"/>
          <w:marBottom w:val="5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consultancy.uk/consulting-industry/globa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killsworkshop.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www.consultancy.uk/services/hr-consulti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702</Words>
  <Characters>3649</Characters>
  <Application>Microsoft Office Word</Application>
  <DocSecurity>0</DocSecurity>
  <Lines>67</Lines>
  <Paragraphs>36</Paragraphs>
  <ScaleCrop>false</ScaleCrop>
  <HeadingPairs>
    <vt:vector size="2" baseType="variant">
      <vt:variant>
        <vt:lpstr>Title</vt:lpstr>
      </vt:variant>
      <vt:variant>
        <vt:i4>1</vt:i4>
      </vt:variant>
    </vt:vector>
  </HeadingPairs>
  <TitlesOfParts>
    <vt:vector size="1" baseType="lpstr">
      <vt:lpstr>ICT Task Sheet - an exercise in MS Word</vt:lpstr>
    </vt:vector>
  </TitlesOfParts>
  <Company>Contributed to www.skillsworkshop.org</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ICT Task Sheet - an exercise in MS Word</dc:title>
  <dc:subject>E3 - L1 Functional ICT</dc:subject>
  <dc:creator>Mike Hackman 2018</dc:creator>
  <cp:keywords/>
  <dc:description/>
  <cp:lastModifiedBy>Margaret Harnew</cp:lastModifiedBy>
  <cp:revision>2</cp:revision>
  <dcterms:created xsi:type="dcterms:W3CDTF">2018-01-20T18:14:00Z</dcterms:created>
  <dcterms:modified xsi:type="dcterms:W3CDTF">2018-01-20T18:14:00Z</dcterms:modified>
</cp:coreProperties>
</file>